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77AF0" w14:textId="77777777" w:rsidR="002E3A61" w:rsidRDefault="002E3A61" w:rsidP="002E3A61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29841FE2" w14:textId="77777777" w:rsidR="002E3A61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C7DAA5" w14:textId="77777777" w:rsidR="002E3A61" w:rsidRPr="00601A9A" w:rsidRDefault="002E3A61" w:rsidP="002E3A61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ELIZABETE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UBIALLI</w:t>
      </w:r>
      <w:r w:rsidRPr="00601A9A"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Vara do Trabalho de Indaial/SC</w:t>
      </w:r>
      <w:r w:rsidRPr="00601A9A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601A9A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2A1BD8F7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95F3A39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</w:rPr>
        <w:t>Início do Leilão: 29/10/2026, às 13:00 horas</w:t>
      </w:r>
      <w:r w:rsidRPr="00601A9A">
        <w:rPr>
          <w:rFonts w:ascii="Arial" w:eastAsia="Arial" w:hAnsi="Arial" w:cs="Arial"/>
          <w:sz w:val="20"/>
          <w:szCs w:val="20"/>
        </w:rPr>
        <w:t xml:space="preserve">, com encerramento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no dia 10/11/2026, às 13:00 horas</w:t>
      </w:r>
      <w:r w:rsidRPr="00601A9A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desde que igual ou superior a 50% da avaliação (art. 888, § 1º CLT).</w:t>
      </w:r>
    </w:p>
    <w:p w14:paraId="254962EB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B648C6B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601A9A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601A9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601A9A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B6B9D72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A83D735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601A9A">
        <w:rPr>
          <w:rFonts w:ascii="Arial" w:eastAsia="Arial" w:hAnsi="Arial" w:cs="Arial"/>
          <w:sz w:val="20"/>
          <w:szCs w:val="20"/>
        </w:rPr>
        <w:t xml:space="preserve">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601A9A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601A9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0EE40052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BED0B20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601A9A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2FD0B373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4812109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601A9A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18DD4371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 xml:space="preserve"> </w:t>
      </w:r>
    </w:p>
    <w:p w14:paraId="7B71128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3BE19685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8584A5A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4E2936F6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E2E5429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601A9A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601A9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601A9A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725F65BC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0CECA04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2828EAE0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4C74AAC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2C888446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C473877" w14:textId="77777777" w:rsidR="002E3A61" w:rsidRPr="00601A9A" w:rsidRDefault="002E3A61" w:rsidP="002E3A61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601A9A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601A9A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601A9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601A9A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601A9A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601A9A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234DE833" w14:textId="77777777" w:rsidR="002E3A61" w:rsidRPr="00601A9A" w:rsidRDefault="002E3A61" w:rsidP="002E3A61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601A9A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7ED1C47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506BF90E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93E5B7C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601A9A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4848963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3B8751C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30 dias que sucederem ao leilão, a proceder a Venda Direta dos bens cuja oferta tenha resultado negativa no leilão;</w:t>
      </w:r>
    </w:p>
    <w:p w14:paraId="76716991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7EBDAEE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2E3AD506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20B04B3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1BBFFF60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FB4D021" w14:textId="77777777" w:rsidR="002E3A61" w:rsidRPr="00601A9A" w:rsidRDefault="002E3A61" w:rsidP="002E3A61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601A9A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601A9A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601A9A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601A9A">
        <w:rPr>
          <w:rFonts w:ascii="Arial" w:eastAsia="Arial" w:hAnsi="Arial" w:cs="Arial"/>
          <w:sz w:val="20"/>
          <w:szCs w:val="20"/>
        </w:rPr>
        <w:t>.</w:t>
      </w:r>
    </w:p>
    <w:p w14:paraId="46A15C0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3755454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D5067FF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70B29759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E6518E3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57787123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2994027" w14:textId="77777777" w:rsidR="002E3A61" w:rsidRPr="00601A9A" w:rsidRDefault="002E3A61" w:rsidP="002E3A61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601A9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601A9A">
        <w:rPr>
          <w:rFonts w:ascii="Arial" w:eastAsia="Arial" w:hAnsi="Arial" w:cs="Arial"/>
          <w:sz w:val="20"/>
          <w:szCs w:val="20"/>
        </w:rPr>
        <w:t>, ou pelo fone: (48) 3437-6115.</w:t>
      </w:r>
    </w:p>
    <w:p w14:paraId="0C3EFC5A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763B68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601A9A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601A9A">
        <w:rPr>
          <w:rFonts w:ascii="Arial" w:eastAsia="Arial" w:hAnsi="Arial" w:cs="Arial"/>
          <w:b/>
          <w:bCs/>
          <w:sz w:val="20"/>
          <w:szCs w:val="20"/>
        </w:rPr>
        <w:t xml:space="preserve"> nº 0077000-56.1999.5.12.0033</w:t>
      </w:r>
    </w:p>
    <w:p w14:paraId="775F1F5A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 xml:space="preserve">Exequente(s): Mara Susana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Gobetti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Boell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 e outros (1)</w:t>
      </w:r>
    </w:p>
    <w:p w14:paraId="1742C1A0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 xml:space="preserve">Executado(s): Sarah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Luebke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 - ME e outros (2)</w:t>
      </w:r>
    </w:p>
    <w:p w14:paraId="770AC966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601A9A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601A9A">
        <w:rPr>
          <w:rFonts w:ascii="Arial" w:eastAsia="Arial" w:hAnsi="Arial" w:cs="Arial"/>
          <w:b/>
          <w:bCs/>
          <w:sz w:val="20"/>
          <w:szCs w:val="20"/>
        </w:rPr>
        <w:t>):</w:t>
      </w:r>
      <w:r w:rsidRPr="00601A9A">
        <w:rPr>
          <w:rFonts w:ascii="Arial" w:eastAsia="Arial" w:hAnsi="Arial" w:cs="Arial"/>
          <w:sz w:val="20"/>
          <w:szCs w:val="20"/>
        </w:rPr>
        <w:t xml:space="preserve"> 01 (um) terreno situado no bairro Itoupava Seca, cidade de Blumenau, à rua Alfredo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Guenter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, representado pelo lote nº.2, do loteamento da "Colina", aprovado pela Prefeitura Municipal de Blumenau, sob nº 1.408, em data de 21/03/79, contendo a área de 453,05m², fazendo frente em 15,10m com o lado ímpar da dita rua, fundos em igual metragem com terras de Conrado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Hennig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, extremando pelo lado direito em 30 (trinta) metros com o lote nº 01, de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Freymund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Germer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 Junior e pelo lado esquerdo em 30 metros com o lote nº 03, de Silvio Arno dos Santos, sem benfeitorias, distando na frente do lado direito 49,90m da esquina da rua Antônio da Veiga, lado par; matriculado sob o nº  3.822 no 2º O.R.I. de Blumenau/SC. Ônus: Nada consta nos autos. Avaliado em </w:t>
      </w:r>
      <w:r w:rsidRPr="00601A9A">
        <w:rPr>
          <w:rFonts w:ascii="Arial" w:eastAsia="Arial" w:hAnsi="Arial" w:cs="Arial"/>
          <w:b/>
          <w:bCs/>
          <w:sz w:val="20"/>
          <w:szCs w:val="20"/>
        </w:rPr>
        <w:t>R$ 500.000,00 (quinhentos mil reais).</w:t>
      </w:r>
    </w:p>
    <w:p w14:paraId="73DD49AF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B60B3B1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7DA3D2F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601A9A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601A9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601A9A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601A9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601A9A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601A9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601A9A">
        <w:rPr>
          <w:rFonts w:ascii="Arial" w:eastAsia="Arial" w:hAnsi="Arial" w:cs="Arial"/>
          <w:sz w:val="20"/>
          <w:szCs w:val="20"/>
        </w:rPr>
        <w:t>. Indaial, 21 de setembro de 2026.</w:t>
      </w:r>
    </w:p>
    <w:p w14:paraId="2A69EA2D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C49795E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9C1EDC0" w14:textId="77777777" w:rsidR="002E3A61" w:rsidRPr="00601A9A" w:rsidRDefault="002E3A61" w:rsidP="002E3A6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FCAE073" w14:textId="77777777" w:rsidR="002E3A61" w:rsidRDefault="002E3A61" w:rsidP="002E3A61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601A9A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601A9A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351185BA" w14:textId="77777777" w:rsidR="002E3A61" w:rsidRDefault="002E3A61" w:rsidP="002E3A61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53396440" w14:textId="093CB9F6" w:rsidR="00DE0BFB" w:rsidRPr="002E3A61" w:rsidRDefault="002E3A61" w:rsidP="002E3A61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DE0BFB" w:rsidRPr="002E3A61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7A6C" w14:textId="77777777" w:rsidR="00E70DC1" w:rsidRDefault="002E3A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DBCC706" wp14:editId="2E2C112A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61"/>
    <w:rsid w:val="002E3A61"/>
    <w:rsid w:val="00DE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C25A"/>
  <w15:chartTrackingRefBased/>
  <w15:docId w15:val="{6710847B-243B-4D88-838F-DAD8D24B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A61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1398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2026-09-22T19:06:00Z</dcterms:created>
  <dcterms:modified xsi:type="dcterms:W3CDTF">2026-09-22T19:06:00Z</dcterms:modified>
</cp:coreProperties>
</file>