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EE70B" w14:textId="77777777" w:rsidR="00813A6E" w:rsidRPr="00FC48B5" w:rsidRDefault="00813A6E" w:rsidP="00813A6E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</w:rPr>
      </w:pPr>
      <w:r w:rsidRPr="00FC48B5">
        <w:rPr>
          <w:rFonts w:ascii="Arial" w:eastAsia="Arial" w:hAnsi="Arial" w:cs="Arial"/>
          <w:b/>
        </w:rPr>
        <w:t>EDITAL DE INTIMAÇÃO E NOTIFICAÇÃO</w:t>
      </w:r>
    </w:p>
    <w:p w14:paraId="60D2831C" w14:textId="77777777" w:rsidR="00813A6E" w:rsidRPr="00FC48B5" w:rsidRDefault="00813A6E" w:rsidP="00813A6E">
      <w:pPr>
        <w:pStyle w:val="Ttulo1"/>
        <w:ind w:left="284" w:right="283"/>
        <w:rPr>
          <w:sz w:val="22"/>
          <w:szCs w:val="22"/>
        </w:rPr>
      </w:pPr>
      <w:r w:rsidRPr="00FC48B5">
        <w:rPr>
          <w:sz w:val="22"/>
          <w:szCs w:val="22"/>
        </w:rPr>
        <w:t>DE PRIMEIRO E SEGUNDO PÚBLICO LEILÃO</w:t>
      </w:r>
    </w:p>
    <w:p w14:paraId="06FCBB97" w14:textId="77777777" w:rsidR="00813A6E" w:rsidRPr="00FC48B5" w:rsidRDefault="00813A6E" w:rsidP="00813A6E">
      <w:pPr>
        <w:spacing w:before="0" w:line="240" w:lineRule="auto"/>
        <w:jc w:val="center"/>
        <w:rPr>
          <w:rFonts w:ascii="Arial" w:eastAsia="Arial" w:hAnsi="Arial" w:cs="Arial"/>
          <w:b/>
        </w:rPr>
      </w:pPr>
      <w:r w:rsidRPr="00FC48B5">
        <w:rPr>
          <w:rFonts w:ascii="Arial" w:eastAsia="Arial" w:hAnsi="Arial" w:cs="Arial"/>
          <w:b/>
        </w:rPr>
        <w:t>(Lei 9.514/97)</w:t>
      </w:r>
    </w:p>
    <w:p w14:paraId="28B55158" w14:textId="77777777" w:rsidR="00813A6E" w:rsidRPr="00FC48B5" w:rsidRDefault="00813A6E" w:rsidP="00813A6E">
      <w:pPr>
        <w:spacing w:before="0" w:line="240" w:lineRule="auto"/>
        <w:ind w:left="284" w:right="283"/>
        <w:jc w:val="both"/>
        <w:rPr>
          <w:rFonts w:ascii="Arial" w:eastAsia="Arial" w:hAnsi="Arial" w:cs="Arial"/>
        </w:rPr>
      </w:pPr>
    </w:p>
    <w:p w14:paraId="4EFE6D5E" w14:textId="2744746C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</w:rPr>
        <w:t xml:space="preserve">Credora/Proprietária </w:t>
      </w:r>
      <w:r w:rsidR="00603FFE" w:rsidRPr="00FC48B5">
        <w:rPr>
          <w:rFonts w:ascii="Arial" w:eastAsia="Arial" w:hAnsi="Arial" w:cs="Arial"/>
        </w:rPr>
        <w:t>–</w:t>
      </w:r>
      <w:r w:rsidRPr="00FC48B5">
        <w:rPr>
          <w:rFonts w:ascii="Arial" w:eastAsia="Arial" w:hAnsi="Arial" w:cs="Arial"/>
        </w:rPr>
        <w:t xml:space="preserve"> </w:t>
      </w:r>
      <w:r w:rsidR="00E21237" w:rsidRPr="00FC48B5">
        <w:rPr>
          <w:rFonts w:ascii="Arial" w:eastAsia="Arial" w:hAnsi="Arial" w:cs="Arial"/>
          <w:b/>
        </w:rPr>
        <w:t>LOTEAMENTO RECANTO DO SUL SPE LTDA</w:t>
      </w:r>
      <w:r w:rsidRPr="00FC48B5">
        <w:rPr>
          <w:rFonts w:ascii="Arial" w:eastAsia="Arial" w:hAnsi="Arial" w:cs="Arial"/>
          <w:b/>
        </w:rPr>
        <w:t>.</w:t>
      </w:r>
    </w:p>
    <w:p w14:paraId="11B6852B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221F8A2E" w14:textId="6387B244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  <w:b/>
        </w:rPr>
        <w:t>LÚCIO UBIALLI</w:t>
      </w:r>
      <w:r w:rsidRPr="00FC48B5">
        <w:rPr>
          <w:rFonts w:ascii="Arial" w:eastAsia="Arial" w:hAnsi="Arial" w:cs="Arial"/>
        </w:rPr>
        <w:t xml:space="preserve">, Leiloeiro Público Oficial (AARC/030), devidamente autorizado por </w:t>
      </w:r>
      <w:r w:rsidR="009011D4" w:rsidRPr="00FC48B5">
        <w:rPr>
          <w:rFonts w:ascii="Arial" w:eastAsia="Arial" w:hAnsi="Arial" w:cs="Arial"/>
          <w:b/>
        </w:rPr>
        <w:t>LOTEAMENTO RECANTO DO SUL SPE LTDA</w:t>
      </w:r>
      <w:r w:rsidRPr="00FC48B5">
        <w:rPr>
          <w:rFonts w:ascii="Arial" w:eastAsia="Arial" w:hAnsi="Arial" w:cs="Arial"/>
          <w:b/>
        </w:rPr>
        <w:t>,</w:t>
      </w:r>
      <w:r w:rsidRPr="00FC48B5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Resoluções Complementares, o(s) imóvel(is) alienado(s) fiduciariamente em favor da </w:t>
      </w:r>
      <w:r w:rsidR="009011D4" w:rsidRPr="00FC48B5">
        <w:rPr>
          <w:rFonts w:ascii="Arial" w:eastAsia="Arial" w:hAnsi="Arial" w:cs="Arial"/>
          <w:b/>
        </w:rPr>
        <w:t>LOTEAMENTO RECANTO DO SUL SPE LTDA</w:t>
      </w:r>
      <w:r w:rsidRPr="00FC48B5">
        <w:rPr>
          <w:rFonts w:ascii="Arial" w:eastAsia="Arial" w:hAnsi="Arial" w:cs="Arial"/>
        </w:rPr>
        <w:t>, e adquirido através de consolidação de propriedade (Lei 9.514/97):</w:t>
      </w:r>
    </w:p>
    <w:p w14:paraId="2F04CC19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66169633" w14:textId="7C53D209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  <w:b/>
        </w:rPr>
        <w:t xml:space="preserve">1º Leilão: </w:t>
      </w:r>
      <w:r w:rsidRPr="00FC48B5">
        <w:rPr>
          <w:rFonts w:ascii="Arial" w:eastAsia="Arial" w:hAnsi="Arial" w:cs="Arial"/>
        </w:rPr>
        <w:t xml:space="preserve">dia </w:t>
      </w:r>
      <w:r w:rsidR="00FC48B5">
        <w:rPr>
          <w:rFonts w:ascii="Arial" w:eastAsia="Arial" w:hAnsi="Arial" w:cs="Arial"/>
        </w:rPr>
        <w:t>27</w:t>
      </w:r>
      <w:r w:rsidRPr="00FC48B5">
        <w:rPr>
          <w:rFonts w:ascii="Arial" w:eastAsia="Arial" w:hAnsi="Arial" w:cs="Arial"/>
        </w:rPr>
        <w:t>/</w:t>
      </w:r>
      <w:r w:rsidR="007C1F3A" w:rsidRPr="00FC48B5">
        <w:rPr>
          <w:rFonts w:ascii="Arial" w:eastAsia="Arial" w:hAnsi="Arial" w:cs="Arial"/>
        </w:rPr>
        <w:t>10</w:t>
      </w:r>
      <w:r w:rsidRPr="00FC48B5">
        <w:rPr>
          <w:rFonts w:ascii="Arial" w:eastAsia="Arial" w:hAnsi="Arial" w:cs="Arial"/>
        </w:rPr>
        <w:t>/</w:t>
      </w:r>
      <w:r w:rsidR="005A5B4E" w:rsidRPr="00FC48B5">
        <w:rPr>
          <w:rFonts w:ascii="Arial" w:eastAsia="Arial" w:hAnsi="Arial" w:cs="Arial"/>
        </w:rPr>
        <w:t>2026</w:t>
      </w:r>
      <w:r w:rsidRPr="00FC48B5">
        <w:rPr>
          <w:rFonts w:ascii="Arial" w:eastAsia="Arial" w:hAnsi="Arial" w:cs="Arial"/>
        </w:rPr>
        <w:t xml:space="preserve"> com início às 09:</w:t>
      </w:r>
      <w:r w:rsidR="0093388D" w:rsidRPr="00FC48B5">
        <w:rPr>
          <w:rFonts w:ascii="Arial" w:eastAsia="Arial" w:hAnsi="Arial" w:cs="Arial"/>
        </w:rPr>
        <w:t>15</w:t>
      </w:r>
      <w:r w:rsidRPr="00FC48B5">
        <w:rPr>
          <w:rFonts w:ascii="Arial" w:eastAsia="Arial" w:hAnsi="Arial" w:cs="Arial"/>
        </w:rPr>
        <w:t xml:space="preserve"> horas e encerramento às 11:</w:t>
      </w:r>
      <w:r w:rsidR="0093388D" w:rsidRPr="00FC48B5">
        <w:rPr>
          <w:rFonts w:ascii="Arial" w:eastAsia="Arial" w:hAnsi="Arial" w:cs="Arial"/>
        </w:rPr>
        <w:t>15</w:t>
      </w:r>
      <w:r w:rsidRPr="00FC48B5">
        <w:rPr>
          <w:rFonts w:ascii="Arial" w:eastAsia="Arial" w:hAnsi="Arial" w:cs="Arial"/>
        </w:rPr>
        <w:t xml:space="preserve"> horas, por lance igual ou superior ao valor da avaliação: R$ </w:t>
      </w:r>
      <w:r w:rsidR="00552D40" w:rsidRPr="00FC48B5">
        <w:rPr>
          <w:rFonts w:ascii="Arial" w:eastAsia="Arial" w:hAnsi="Arial" w:cs="Arial"/>
        </w:rPr>
        <w:t xml:space="preserve">73.413,87 </w:t>
      </w:r>
      <w:r w:rsidRPr="00FC48B5">
        <w:rPr>
          <w:rFonts w:ascii="Arial" w:eastAsia="Arial" w:hAnsi="Arial" w:cs="Arial"/>
        </w:rPr>
        <w:t>(</w:t>
      </w:r>
      <w:r w:rsidR="00552D40" w:rsidRPr="00FC48B5">
        <w:rPr>
          <w:rFonts w:ascii="Arial" w:eastAsia="Arial" w:hAnsi="Arial" w:cs="Arial"/>
        </w:rPr>
        <w:t>setenta e três mil, quatrocentos e treze reais e oitenta e sete centavos</w:t>
      </w:r>
      <w:r w:rsidRPr="00FC48B5">
        <w:rPr>
          <w:rFonts w:ascii="Arial" w:eastAsia="Arial" w:hAnsi="Arial" w:cs="Arial"/>
        </w:rPr>
        <w:t>). O leilão será realizado</w:t>
      </w:r>
      <w:r w:rsidRPr="00FC48B5">
        <w:rPr>
          <w:rFonts w:ascii="Arial" w:eastAsia="Arial" w:hAnsi="Arial" w:cs="Arial"/>
          <w:b/>
        </w:rPr>
        <w:t xml:space="preserve"> </w:t>
      </w:r>
      <w:r w:rsidRPr="00FC48B5">
        <w:rPr>
          <w:rFonts w:ascii="Arial" w:eastAsia="Arial" w:hAnsi="Arial" w:cs="Arial"/>
        </w:rPr>
        <w:t xml:space="preserve">de forma eletrônica pelo site </w:t>
      </w:r>
      <w:hyperlink r:id="rId6">
        <w:r w:rsidRPr="00FC48B5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FC48B5">
        <w:rPr>
          <w:rFonts w:ascii="Arial" w:eastAsia="Arial" w:hAnsi="Arial" w:cs="Arial"/>
        </w:rPr>
        <w:t>.</w:t>
      </w:r>
    </w:p>
    <w:p w14:paraId="0B8D086F" w14:textId="77777777" w:rsidR="00813A6E" w:rsidRPr="00FC48B5" w:rsidRDefault="00813A6E" w:rsidP="00813A6E">
      <w:pPr>
        <w:spacing w:before="0" w:line="240" w:lineRule="auto"/>
      </w:pPr>
    </w:p>
    <w:p w14:paraId="3C893F00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</w:rPr>
        <w:t>Não havendo licitantes em primeiro leilão, fica desde já designado:</w:t>
      </w:r>
    </w:p>
    <w:p w14:paraId="7842B112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31900A15" w14:textId="6266A7E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  <w:b/>
        </w:rPr>
        <w:t xml:space="preserve">2º Leilão: </w:t>
      </w:r>
      <w:r w:rsidRPr="00FC48B5">
        <w:rPr>
          <w:rFonts w:ascii="Arial" w:eastAsia="Arial" w:hAnsi="Arial" w:cs="Arial"/>
        </w:rPr>
        <w:t xml:space="preserve">dia </w:t>
      </w:r>
      <w:r w:rsidR="007C1F3A" w:rsidRPr="00FC48B5">
        <w:rPr>
          <w:rFonts w:ascii="Arial" w:eastAsia="Arial" w:hAnsi="Arial" w:cs="Arial"/>
        </w:rPr>
        <w:t>2</w:t>
      </w:r>
      <w:r w:rsidR="00FC48B5">
        <w:rPr>
          <w:rFonts w:ascii="Arial" w:eastAsia="Arial" w:hAnsi="Arial" w:cs="Arial"/>
        </w:rPr>
        <w:t>9</w:t>
      </w:r>
      <w:r w:rsidRPr="00FC48B5">
        <w:rPr>
          <w:rFonts w:ascii="Arial" w:eastAsia="Arial" w:hAnsi="Arial" w:cs="Arial"/>
        </w:rPr>
        <w:t>/</w:t>
      </w:r>
      <w:r w:rsidR="007C1F3A" w:rsidRPr="00FC48B5">
        <w:rPr>
          <w:rFonts w:ascii="Arial" w:eastAsia="Arial" w:hAnsi="Arial" w:cs="Arial"/>
        </w:rPr>
        <w:t>10</w:t>
      </w:r>
      <w:r w:rsidRPr="00FC48B5">
        <w:rPr>
          <w:rFonts w:ascii="Arial" w:eastAsia="Arial" w:hAnsi="Arial" w:cs="Arial"/>
        </w:rPr>
        <w:t>/</w:t>
      </w:r>
      <w:r w:rsidR="005A5B4E" w:rsidRPr="00FC48B5">
        <w:rPr>
          <w:rFonts w:ascii="Arial" w:eastAsia="Arial" w:hAnsi="Arial" w:cs="Arial"/>
        </w:rPr>
        <w:t>2026</w:t>
      </w:r>
      <w:r w:rsidRPr="00FC48B5">
        <w:rPr>
          <w:rFonts w:ascii="Arial" w:eastAsia="Arial" w:hAnsi="Arial" w:cs="Arial"/>
        </w:rPr>
        <w:t xml:space="preserve"> com início às 09:</w:t>
      </w:r>
      <w:r w:rsidR="0093388D" w:rsidRPr="00FC48B5">
        <w:rPr>
          <w:rFonts w:ascii="Arial" w:eastAsia="Arial" w:hAnsi="Arial" w:cs="Arial"/>
        </w:rPr>
        <w:t>15</w:t>
      </w:r>
      <w:r w:rsidRPr="00FC48B5">
        <w:rPr>
          <w:rFonts w:ascii="Arial" w:eastAsia="Arial" w:hAnsi="Arial" w:cs="Arial"/>
        </w:rPr>
        <w:t xml:space="preserve"> horas e encerramento às 11:</w:t>
      </w:r>
      <w:r w:rsidR="0093388D" w:rsidRPr="00FC48B5">
        <w:rPr>
          <w:rFonts w:ascii="Arial" w:eastAsia="Arial" w:hAnsi="Arial" w:cs="Arial"/>
        </w:rPr>
        <w:t>15</w:t>
      </w:r>
      <w:r w:rsidRPr="00FC48B5">
        <w:rPr>
          <w:rFonts w:ascii="Arial" w:eastAsia="Arial" w:hAnsi="Arial" w:cs="Arial"/>
        </w:rPr>
        <w:t xml:space="preserve"> horas, por lance igual ou superior ao valor atualizado da dívida: R$ </w:t>
      </w:r>
      <w:r w:rsidR="003A0D79" w:rsidRPr="003A0D79">
        <w:rPr>
          <w:rFonts w:ascii="Arial" w:eastAsia="Arial" w:hAnsi="Arial" w:cs="Arial"/>
        </w:rPr>
        <w:t>149.033,97</w:t>
      </w:r>
      <w:r w:rsidR="003A0D79" w:rsidRPr="003A0D79">
        <w:rPr>
          <w:rFonts w:ascii="Arial" w:eastAsia="Arial" w:hAnsi="Arial" w:cs="Arial"/>
        </w:rPr>
        <w:t xml:space="preserve"> </w:t>
      </w:r>
      <w:r w:rsidRPr="00FC48B5">
        <w:rPr>
          <w:rFonts w:ascii="Arial" w:eastAsia="Arial" w:hAnsi="Arial" w:cs="Arial"/>
        </w:rPr>
        <w:t>(</w:t>
      </w:r>
      <w:r w:rsidR="003A0D79">
        <w:rPr>
          <w:rFonts w:ascii="Arial" w:eastAsia="Arial" w:hAnsi="Arial" w:cs="Arial"/>
        </w:rPr>
        <w:t>c</w:t>
      </w:r>
      <w:r w:rsidR="003A0D79" w:rsidRPr="003A0D79">
        <w:rPr>
          <w:rFonts w:ascii="Arial" w:eastAsia="Arial" w:hAnsi="Arial" w:cs="Arial"/>
        </w:rPr>
        <w:t>ento e quarenta e nove mil, trinta e três reais e noventa e sete centavos</w:t>
      </w:r>
      <w:r w:rsidRPr="00FC48B5">
        <w:rPr>
          <w:rFonts w:ascii="Arial" w:eastAsia="Arial" w:hAnsi="Arial" w:cs="Arial"/>
        </w:rPr>
        <w:t>). O leilão será realizado</w:t>
      </w:r>
      <w:r w:rsidRPr="00FC48B5">
        <w:rPr>
          <w:rFonts w:ascii="Arial" w:eastAsia="Arial" w:hAnsi="Arial" w:cs="Arial"/>
          <w:b/>
        </w:rPr>
        <w:t xml:space="preserve"> </w:t>
      </w:r>
      <w:r w:rsidRPr="00FC48B5">
        <w:rPr>
          <w:rFonts w:ascii="Arial" w:eastAsia="Arial" w:hAnsi="Arial" w:cs="Arial"/>
        </w:rPr>
        <w:t xml:space="preserve">de forma eletrônica pelo site </w:t>
      </w:r>
      <w:hyperlink r:id="rId7">
        <w:r w:rsidRPr="00FC48B5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FC48B5">
        <w:rPr>
          <w:rFonts w:ascii="Arial" w:eastAsia="Arial" w:hAnsi="Arial" w:cs="Arial"/>
        </w:rPr>
        <w:t>.</w:t>
      </w:r>
    </w:p>
    <w:p w14:paraId="7DDF9BEB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66D93D7" w14:textId="1940ECC3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vanish/>
          <w:color w:val="000000"/>
          <w:specVanish/>
        </w:rPr>
      </w:pPr>
      <w:r w:rsidRPr="00FC48B5">
        <w:rPr>
          <w:rFonts w:ascii="Arial" w:eastAsia="Arial" w:hAnsi="Arial" w:cs="Arial"/>
          <w:b/>
          <w:color w:val="000000"/>
        </w:rPr>
        <w:t>Descrição:</w:t>
      </w:r>
      <w:r w:rsidRPr="00FC48B5">
        <w:rPr>
          <w:rFonts w:ascii="Arial" w:eastAsia="Arial" w:hAnsi="Arial" w:cs="Arial"/>
          <w:color w:val="000000"/>
        </w:rPr>
        <w:t xml:space="preserve"> 01 (um) terreno </w:t>
      </w:r>
      <w:r w:rsidR="00603FFE" w:rsidRPr="00FC48B5">
        <w:rPr>
          <w:rFonts w:ascii="Arial" w:eastAsia="Arial" w:hAnsi="Arial" w:cs="Arial"/>
          <w:color w:val="000000"/>
        </w:rPr>
        <w:t xml:space="preserve">urbano, </w:t>
      </w:r>
      <w:r w:rsidRPr="00FC48B5">
        <w:rPr>
          <w:rFonts w:ascii="Arial" w:eastAsia="Arial" w:hAnsi="Arial" w:cs="Arial"/>
          <w:color w:val="000000"/>
        </w:rPr>
        <w:t xml:space="preserve">designado por lote nº </w:t>
      </w:r>
      <w:r w:rsidR="00B20AEB" w:rsidRPr="00FC48B5">
        <w:rPr>
          <w:rFonts w:ascii="Arial" w:eastAsia="Arial" w:hAnsi="Arial" w:cs="Arial"/>
          <w:color w:val="000000"/>
        </w:rPr>
        <w:t>224</w:t>
      </w:r>
      <w:r w:rsidRPr="00FC48B5">
        <w:rPr>
          <w:rFonts w:ascii="Arial" w:eastAsia="Arial" w:hAnsi="Arial" w:cs="Arial"/>
          <w:color w:val="000000"/>
        </w:rPr>
        <w:t xml:space="preserve">, da quadra </w:t>
      </w:r>
      <w:r w:rsidR="00B20AEB" w:rsidRPr="00FC48B5">
        <w:rPr>
          <w:rFonts w:ascii="Arial" w:eastAsia="Arial" w:hAnsi="Arial" w:cs="Arial"/>
          <w:color w:val="000000"/>
        </w:rPr>
        <w:t>K</w:t>
      </w:r>
      <w:r w:rsidRPr="00FC48B5">
        <w:rPr>
          <w:rFonts w:ascii="Arial" w:eastAsia="Arial" w:hAnsi="Arial" w:cs="Arial"/>
          <w:color w:val="000000"/>
        </w:rPr>
        <w:t xml:space="preserve">, do Loteamento </w:t>
      </w:r>
      <w:r w:rsidR="00603FFE" w:rsidRPr="00FC48B5">
        <w:rPr>
          <w:rFonts w:ascii="Arial" w:eastAsia="Arial" w:hAnsi="Arial" w:cs="Arial"/>
          <w:color w:val="000000"/>
        </w:rPr>
        <w:t>Re</w:t>
      </w:r>
      <w:r w:rsidR="00B20AEB" w:rsidRPr="00FC48B5">
        <w:rPr>
          <w:rFonts w:ascii="Arial" w:eastAsia="Arial" w:hAnsi="Arial" w:cs="Arial"/>
          <w:color w:val="000000"/>
        </w:rPr>
        <w:t>canto do Sul</w:t>
      </w:r>
      <w:r w:rsidRPr="00FC48B5">
        <w:rPr>
          <w:rFonts w:ascii="Arial" w:eastAsia="Arial" w:hAnsi="Arial" w:cs="Arial"/>
          <w:color w:val="000000"/>
        </w:rPr>
        <w:t xml:space="preserve">, situado na </w:t>
      </w:r>
      <w:r w:rsidR="004F5681" w:rsidRPr="00FC48B5">
        <w:rPr>
          <w:rFonts w:ascii="Arial" w:eastAsia="Arial" w:hAnsi="Arial" w:cs="Arial"/>
          <w:color w:val="000000"/>
        </w:rPr>
        <w:t>Rua Jose Manoel Ignacio (</w:t>
      </w:r>
      <w:r w:rsidRPr="00FC48B5">
        <w:rPr>
          <w:rFonts w:ascii="Arial" w:eastAsia="Arial" w:hAnsi="Arial" w:cs="Arial"/>
          <w:color w:val="000000"/>
        </w:rPr>
        <w:t xml:space="preserve">Rua </w:t>
      </w:r>
      <w:r w:rsidR="00603FFE" w:rsidRPr="00FC48B5">
        <w:rPr>
          <w:rFonts w:ascii="Arial" w:eastAsia="Arial" w:hAnsi="Arial" w:cs="Arial"/>
          <w:color w:val="000000"/>
        </w:rPr>
        <w:t>“B”</w:t>
      </w:r>
      <w:r w:rsidR="004F5681" w:rsidRPr="00FC48B5">
        <w:rPr>
          <w:rFonts w:ascii="Arial" w:eastAsia="Arial" w:hAnsi="Arial" w:cs="Arial"/>
          <w:color w:val="000000"/>
        </w:rPr>
        <w:t>)</w:t>
      </w:r>
      <w:r w:rsidRPr="00FC48B5">
        <w:rPr>
          <w:rFonts w:ascii="Arial" w:eastAsia="Arial" w:hAnsi="Arial" w:cs="Arial"/>
          <w:color w:val="000000"/>
        </w:rPr>
        <w:t xml:space="preserve">, Bairro </w:t>
      </w:r>
      <w:r w:rsidR="00603FFE" w:rsidRPr="00FC48B5">
        <w:rPr>
          <w:rFonts w:ascii="Arial" w:eastAsia="Arial" w:hAnsi="Arial" w:cs="Arial"/>
          <w:color w:val="000000"/>
        </w:rPr>
        <w:t>Caverazinho</w:t>
      </w:r>
      <w:r w:rsidRPr="00FC48B5">
        <w:rPr>
          <w:rFonts w:ascii="Arial" w:eastAsia="Arial" w:hAnsi="Arial" w:cs="Arial"/>
          <w:color w:val="000000"/>
        </w:rPr>
        <w:t xml:space="preserve">, no Município de </w:t>
      </w:r>
      <w:r w:rsidR="00603FFE" w:rsidRPr="00FC48B5">
        <w:rPr>
          <w:rFonts w:ascii="Arial" w:eastAsia="Arial" w:hAnsi="Arial" w:cs="Arial"/>
          <w:color w:val="000000"/>
        </w:rPr>
        <w:t>Araranguá</w:t>
      </w:r>
      <w:r w:rsidRPr="00FC48B5">
        <w:rPr>
          <w:rFonts w:ascii="Arial" w:eastAsia="Arial" w:hAnsi="Arial" w:cs="Arial"/>
          <w:color w:val="000000"/>
        </w:rPr>
        <w:t xml:space="preserve">/SC, com a área de </w:t>
      </w:r>
      <w:r w:rsidR="00603FFE" w:rsidRPr="00FC48B5">
        <w:rPr>
          <w:rFonts w:ascii="Arial" w:eastAsia="Arial" w:hAnsi="Arial" w:cs="Arial"/>
          <w:color w:val="000000"/>
        </w:rPr>
        <w:t>3</w:t>
      </w:r>
      <w:r w:rsidR="00B20AEB" w:rsidRPr="00FC48B5">
        <w:rPr>
          <w:rFonts w:ascii="Arial" w:eastAsia="Arial" w:hAnsi="Arial" w:cs="Arial"/>
          <w:color w:val="000000"/>
        </w:rPr>
        <w:t>12</w:t>
      </w:r>
      <w:r w:rsidRPr="00FC48B5">
        <w:rPr>
          <w:rFonts w:ascii="Arial" w:eastAsia="Arial" w:hAnsi="Arial" w:cs="Arial"/>
          <w:color w:val="000000"/>
        </w:rPr>
        <w:t>,00m², com as seguintes confrontações:</w:t>
      </w:r>
      <w:r w:rsidR="00603FFE" w:rsidRPr="00FC48B5">
        <w:rPr>
          <w:rFonts w:ascii="Arial" w:eastAsia="Arial" w:hAnsi="Arial" w:cs="Arial"/>
          <w:color w:val="000000"/>
        </w:rPr>
        <w:t xml:space="preserve"> ao</w:t>
      </w:r>
      <w:r w:rsidR="00B20AEB" w:rsidRPr="00FC48B5">
        <w:rPr>
          <w:rFonts w:ascii="Arial" w:eastAsia="Arial" w:hAnsi="Arial" w:cs="Arial"/>
          <w:color w:val="000000"/>
        </w:rPr>
        <w:t xml:space="preserve"> Norte, onde mede 12,00 metros, com o Lote nº 223; ao Sul, onde mede 12,00 metros, com a Rua “B”; ao Leste, onde mede 26,00 metros, sendo 12,00 metros com o Lote nº 227 e 14,00 metros com o Lote nº 228; e ao Oeste, onde mede 26,00 metros, com o Lote nº 222</w:t>
      </w:r>
      <w:r w:rsidR="0068630C" w:rsidRPr="00FC48B5">
        <w:rPr>
          <w:rFonts w:ascii="Arial" w:eastAsia="Arial" w:hAnsi="Arial" w:cs="Arial"/>
          <w:color w:val="000000"/>
        </w:rPr>
        <w:t>;</w:t>
      </w:r>
      <w:r w:rsidRPr="00FC48B5">
        <w:rPr>
          <w:rFonts w:ascii="Arial" w:eastAsia="Arial" w:hAnsi="Arial" w:cs="Arial"/>
          <w:color w:val="000000"/>
        </w:rPr>
        <w:t xml:space="preserve"> matriculado sob o nº </w:t>
      </w:r>
      <w:r w:rsidR="00B20AEB" w:rsidRPr="00FC48B5">
        <w:rPr>
          <w:rFonts w:ascii="Arial" w:eastAsia="Arial" w:hAnsi="Arial" w:cs="Arial"/>
          <w:color w:val="000000"/>
        </w:rPr>
        <w:t>85.809</w:t>
      </w:r>
      <w:r w:rsidR="00603FFE" w:rsidRPr="00FC48B5">
        <w:rPr>
          <w:rFonts w:ascii="Arial" w:eastAsia="Arial" w:hAnsi="Arial" w:cs="Arial"/>
          <w:color w:val="000000"/>
        </w:rPr>
        <w:t xml:space="preserve"> </w:t>
      </w:r>
      <w:r w:rsidRPr="00FC48B5">
        <w:rPr>
          <w:rFonts w:ascii="Arial" w:eastAsia="Arial" w:hAnsi="Arial" w:cs="Arial"/>
          <w:color w:val="000000"/>
        </w:rPr>
        <w:t xml:space="preserve">no C.R.I. de </w:t>
      </w:r>
      <w:r w:rsidR="00603FFE" w:rsidRPr="00FC48B5">
        <w:rPr>
          <w:rFonts w:ascii="Arial" w:eastAsia="Arial" w:hAnsi="Arial" w:cs="Arial"/>
          <w:color w:val="000000"/>
        </w:rPr>
        <w:t>Araranguá</w:t>
      </w:r>
      <w:r w:rsidRPr="00FC48B5">
        <w:rPr>
          <w:rFonts w:ascii="Arial" w:eastAsia="Arial" w:hAnsi="Arial" w:cs="Arial"/>
          <w:color w:val="000000"/>
        </w:rPr>
        <w:t xml:space="preserve">/SC. Obs.: cadastrado </w:t>
      </w:r>
      <w:r w:rsidR="00603FFE" w:rsidRPr="00FC48B5">
        <w:rPr>
          <w:rFonts w:ascii="Arial" w:eastAsia="Arial" w:hAnsi="Arial" w:cs="Arial"/>
          <w:color w:val="000000"/>
        </w:rPr>
        <w:t xml:space="preserve">Municipal </w:t>
      </w:r>
      <w:r w:rsidRPr="00FC48B5">
        <w:rPr>
          <w:rFonts w:ascii="Arial" w:eastAsia="Arial" w:hAnsi="Arial" w:cs="Arial"/>
          <w:color w:val="000000"/>
        </w:rPr>
        <w:t xml:space="preserve">sob o nº </w:t>
      </w:r>
      <w:r w:rsidR="00603FFE" w:rsidRPr="00FC48B5">
        <w:rPr>
          <w:rFonts w:ascii="Arial" w:eastAsia="Arial" w:hAnsi="Arial" w:cs="Arial"/>
          <w:color w:val="000000"/>
        </w:rPr>
        <w:t>5</w:t>
      </w:r>
      <w:r w:rsidR="0009758B" w:rsidRPr="00FC48B5">
        <w:rPr>
          <w:rFonts w:ascii="Arial" w:eastAsia="Arial" w:hAnsi="Arial" w:cs="Arial"/>
          <w:color w:val="000000"/>
        </w:rPr>
        <w:t>0</w:t>
      </w:r>
      <w:r w:rsidR="00B20AEB" w:rsidRPr="00FC48B5">
        <w:rPr>
          <w:rFonts w:ascii="Arial" w:eastAsia="Arial" w:hAnsi="Arial" w:cs="Arial"/>
          <w:color w:val="000000"/>
        </w:rPr>
        <w:t>3</w:t>
      </w:r>
      <w:r w:rsidR="0009758B" w:rsidRPr="00FC48B5">
        <w:rPr>
          <w:rFonts w:ascii="Arial" w:eastAsia="Arial" w:hAnsi="Arial" w:cs="Arial"/>
          <w:color w:val="000000"/>
        </w:rPr>
        <w:t>35</w:t>
      </w:r>
      <w:r w:rsidRPr="00FC48B5">
        <w:rPr>
          <w:rFonts w:ascii="Arial" w:eastAsia="Arial" w:hAnsi="Arial" w:cs="Arial"/>
          <w:color w:val="000000"/>
        </w:rPr>
        <w:t>. Ônus: nada consta.</w:t>
      </w:r>
    </w:p>
    <w:p w14:paraId="1514234A" w14:textId="04EDFABE" w:rsidR="00BF4DED" w:rsidRPr="00FC48B5" w:rsidRDefault="00BF4DED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29C0C06D" w14:textId="77777777" w:rsidR="00BF4DED" w:rsidRPr="00FC48B5" w:rsidRDefault="00BF4DED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4389F3F0" w14:textId="24DA361B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 xml:space="preserve">O(s) imóvel(is) encontra-se </w:t>
      </w:r>
      <w:r w:rsidR="00ED204C" w:rsidRPr="00FC48B5">
        <w:rPr>
          <w:rFonts w:ascii="Arial" w:eastAsia="Arial" w:hAnsi="Arial" w:cs="Arial"/>
          <w:color w:val="000000"/>
        </w:rPr>
        <w:t xml:space="preserve">consolidado(s) </w:t>
      </w:r>
      <w:r w:rsidRPr="00FC48B5">
        <w:rPr>
          <w:rFonts w:ascii="Arial" w:eastAsia="Arial" w:hAnsi="Arial" w:cs="Arial"/>
          <w:color w:val="000000"/>
        </w:rPr>
        <w:t xml:space="preserve">em nome da </w:t>
      </w:r>
      <w:r w:rsidR="009011D4" w:rsidRPr="00FC48B5">
        <w:rPr>
          <w:rFonts w:ascii="Arial" w:eastAsia="Arial" w:hAnsi="Arial" w:cs="Arial"/>
          <w:b/>
        </w:rPr>
        <w:t>LOTEAMENTO RECANTO DO SUL SPE LTDA</w:t>
      </w:r>
      <w:r w:rsidR="00603FFE" w:rsidRPr="00FC48B5">
        <w:rPr>
          <w:rFonts w:ascii="Arial" w:eastAsia="Arial" w:hAnsi="Arial" w:cs="Arial"/>
          <w:color w:val="000000"/>
        </w:rPr>
        <w:t xml:space="preserve"> </w:t>
      </w:r>
      <w:r w:rsidRPr="00FC48B5">
        <w:rPr>
          <w:rFonts w:ascii="Arial" w:eastAsia="Arial" w:hAnsi="Arial" w:cs="Arial"/>
          <w:color w:val="000000"/>
        </w:rPr>
        <w:t xml:space="preserve">e será(ão) vendido(s) mediante pagamento à vista, que deverá ser efetuado em até 24h </w:t>
      </w:r>
      <w:r w:rsidR="00A54A57" w:rsidRPr="00FC48B5">
        <w:rPr>
          <w:rFonts w:ascii="Arial" w:eastAsia="Arial" w:hAnsi="Arial" w:cs="Arial"/>
          <w:color w:val="000000"/>
        </w:rPr>
        <w:t xml:space="preserve">úteis </w:t>
      </w:r>
      <w:r w:rsidRPr="00FC48B5">
        <w:rPr>
          <w:rFonts w:ascii="Arial" w:eastAsia="Arial" w:hAnsi="Arial" w:cs="Arial"/>
          <w:color w:val="000000"/>
        </w:rPr>
        <w:t>após o encerramento do leilão, mediante transferência bancária em conta a ser indicada pela credora fiduciária.</w:t>
      </w:r>
    </w:p>
    <w:p w14:paraId="1E60285D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9F93A05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b/>
          <w:color w:val="000000"/>
        </w:rPr>
        <w:t xml:space="preserve">Comissão do Leiloeiro: </w:t>
      </w:r>
      <w:r w:rsidRPr="00FC48B5">
        <w:rPr>
          <w:rFonts w:ascii="Arial" w:eastAsia="Arial" w:hAnsi="Arial" w:cs="Arial"/>
          <w:color w:val="000000"/>
        </w:rPr>
        <w:t>Caberá ao arrematante o pagamento da comissão do leiloeiro será de 5% (cinco por cento) sobre o valor da venda, e deverá ser paga à vista na ocasião da arrematação.</w:t>
      </w:r>
    </w:p>
    <w:p w14:paraId="3637D1EA" w14:textId="77777777" w:rsidR="00D70C3A" w:rsidRPr="00FC48B5" w:rsidRDefault="00D70C3A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74AB7A4" w14:textId="77777777" w:rsidR="00D70C3A" w:rsidRPr="00FC48B5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b/>
          <w:bCs/>
          <w:color w:val="000000"/>
        </w:rPr>
        <w:t>Atenção:</w:t>
      </w:r>
      <w:r w:rsidRPr="00FC48B5">
        <w:rPr>
          <w:rFonts w:ascii="Arial" w:eastAsia="Arial" w:hAnsi="Arial" w:cs="Arial"/>
          <w:color w:val="000000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2873D683" w14:textId="77777777" w:rsidR="00D70C3A" w:rsidRPr="00FC48B5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E26B4DE" w14:textId="7EF92173" w:rsidR="00D70C3A" w:rsidRPr="00FC48B5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1933C18A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19477F0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b/>
          <w:color w:val="000000"/>
        </w:rPr>
        <w:t>Dos lanços ofertados via internet:</w:t>
      </w:r>
      <w:r w:rsidRPr="00FC48B5">
        <w:rPr>
          <w:rFonts w:ascii="Arial" w:eastAsia="Arial" w:hAnsi="Arial" w:cs="Arial"/>
          <w:color w:val="000000"/>
        </w:rPr>
        <w:t> </w:t>
      </w:r>
    </w:p>
    <w:p w14:paraId="67CA23DA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0CE512A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lastRenderedPageBreak/>
        <w:t>O interessado em ofertar lances pela internet deverá, com antecedência mínima de 48 horas, cadastrar-se no site </w:t>
      </w:r>
      <w:hyperlink r:id="rId8">
        <w:r w:rsidRPr="00FC48B5">
          <w:rPr>
            <w:rFonts w:ascii="Arial" w:eastAsia="Arial" w:hAnsi="Arial" w:cs="Arial"/>
            <w:b/>
            <w:color w:val="214677"/>
            <w:u w:val="single"/>
          </w:rPr>
          <w:t>www.centralsuldeleiloes.com.br</w:t>
        </w:r>
      </w:hyperlink>
      <w:r w:rsidRPr="00FC48B5">
        <w:rPr>
          <w:rFonts w:ascii="Arial" w:eastAsia="Arial" w:hAnsi="Arial" w:cs="Arial"/>
          <w:b/>
          <w:color w:val="000000"/>
        </w:rPr>
        <w:t>, </w:t>
      </w:r>
      <w:r w:rsidRPr="00FC48B5">
        <w:rPr>
          <w:rFonts w:ascii="Arial" w:eastAsia="Arial" w:hAnsi="Arial" w:cs="Arial"/>
          <w:color w:val="000000"/>
        </w:rPr>
        <w:t>e enviar a documentação que será oportunamente solicitada para homologação do cadastro.</w:t>
      </w:r>
    </w:p>
    <w:p w14:paraId="160C9279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B5BFA1B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1296C8F6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DA82F41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782998B1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3B476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4ABEFDF0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20CFC2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1CF0AB6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ABBA9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color w:val="000000"/>
        </w:rPr>
      </w:pPr>
      <w:r w:rsidRPr="00FC48B5">
        <w:rPr>
          <w:rFonts w:ascii="Arial" w:eastAsia="Arial" w:hAnsi="Arial" w:cs="Arial"/>
          <w:b/>
          <w:color w:val="000000"/>
        </w:rPr>
        <w:t>Advertências Especiais:</w:t>
      </w:r>
    </w:p>
    <w:p w14:paraId="585E308A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078F893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1ª) O(s) bem(ns) será(ão)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2BE4DC19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5DC6382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 xml:space="preserve">2ª) </w:t>
      </w:r>
      <w:r w:rsidRPr="00FC48B5">
        <w:rPr>
          <w:rFonts w:ascii="Arial" w:eastAsia="Arial" w:hAnsi="Arial" w:cs="Arial"/>
        </w:rPr>
        <w:t xml:space="preserve"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 </w:t>
      </w:r>
    </w:p>
    <w:p w14:paraId="72E21D15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782AAEF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3ª) A verificação de documentos e demais condições dos bens ofertados, incluindo eventuais ônus que recaiam sobre os mesmos, é de responsabilidade dos interessados, não cabendo aos arrematantes direito de arrependimento.</w:t>
      </w:r>
    </w:p>
    <w:p w14:paraId="1AE479DA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A2370AB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</w:rPr>
        <w:t>4ª) Os arrematantes declaram-se cientes e plenamente informados quanto a possibilidade de existência de débitos de natureza fiscal e condominial. Fica a encargo dos arrematantes, inclusive, eventuais regularizações/averbações de área, bem como despesas delas decorrentes.</w:t>
      </w:r>
    </w:p>
    <w:p w14:paraId="4CA62D1B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1E1D4E9C" w14:textId="4F20B7B3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</w:rPr>
        <w:t xml:space="preserve">5ª) Ao devedor fiduciante é assegurado, até a data do segundo leilão, o direito de preferência para adquirir o(s) imóvel(is) por preço correspondente ao valor da dívida, somado aos encargos e despesas de que trata o § 2º do art. 27 da Lei </w:t>
      </w:r>
      <w:r w:rsidR="00AB5CC5" w:rsidRPr="00FC48B5">
        <w:rPr>
          <w:rFonts w:ascii="Arial" w:eastAsia="Arial" w:hAnsi="Arial" w:cs="Arial"/>
        </w:rPr>
        <w:t>9.514</w:t>
      </w:r>
      <w:r w:rsidRPr="00FC48B5">
        <w:rPr>
          <w:rFonts w:ascii="Arial" w:eastAsia="Arial" w:hAnsi="Arial" w:cs="Arial"/>
        </w:rPr>
        <w:t>/97, incluindo a comissão do leiloeiro (art. 27, §3º, II).</w:t>
      </w:r>
    </w:p>
    <w:p w14:paraId="655D7C6E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4E7B65EC" w14:textId="4075B1F2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</w:rPr>
        <w:t xml:space="preserve">6ª) Compete aos arrematantes a adoção de eventuais medidas necessárias para a desocupação/reintegração de posse do(s) imóvel(is), que poderá ser concedida liminarmente nos termos do art. 30, da lei </w:t>
      </w:r>
      <w:r w:rsidR="008F689A" w:rsidRPr="00FC48B5">
        <w:rPr>
          <w:rFonts w:ascii="Arial" w:eastAsia="Arial" w:hAnsi="Arial" w:cs="Arial"/>
        </w:rPr>
        <w:t>9.514</w:t>
      </w:r>
      <w:r w:rsidRPr="00FC48B5">
        <w:rPr>
          <w:rFonts w:ascii="Arial" w:eastAsia="Arial" w:hAnsi="Arial" w:cs="Arial"/>
        </w:rPr>
        <w:t>/97.</w:t>
      </w:r>
    </w:p>
    <w:p w14:paraId="6F01E007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5FC6FD1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Demais esclarecimentos poderão ser solicitados diretamente pelo site do leiloeiro –</w:t>
      </w:r>
      <w:hyperlink r:id="rId9">
        <w:r w:rsidRPr="00FC48B5">
          <w:rPr>
            <w:rFonts w:ascii="Arial" w:eastAsia="Arial" w:hAnsi="Arial" w:cs="Arial"/>
            <w:color w:val="214677"/>
            <w:u w:val="single"/>
          </w:rPr>
          <w:t>www.centralsuldeleiloes.com.br</w:t>
        </w:r>
      </w:hyperlink>
      <w:r w:rsidRPr="00FC48B5">
        <w:rPr>
          <w:rFonts w:ascii="Arial" w:eastAsia="Arial" w:hAnsi="Arial" w:cs="Arial"/>
          <w:color w:val="000000"/>
        </w:rPr>
        <w:t>, ou pelo fone: (48) 3437-6115.</w:t>
      </w:r>
    </w:p>
    <w:p w14:paraId="305A87C2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16E75C" w14:textId="26DE035C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 xml:space="preserve">Criciúma, </w:t>
      </w:r>
      <w:r w:rsidR="002E3CE4" w:rsidRPr="00FC48B5">
        <w:rPr>
          <w:rFonts w:ascii="Arial" w:eastAsia="Arial" w:hAnsi="Arial" w:cs="Arial"/>
          <w:color w:val="000000"/>
        </w:rPr>
        <w:t>23</w:t>
      </w:r>
      <w:r w:rsidRPr="00FC48B5">
        <w:rPr>
          <w:rFonts w:ascii="Arial" w:eastAsia="Arial" w:hAnsi="Arial" w:cs="Arial"/>
          <w:color w:val="000000"/>
        </w:rPr>
        <w:t xml:space="preserve"> de </w:t>
      </w:r>
      <w:r w:rsidR="0069530A" w:rsidRPr="00FC48B5">
        <w:rPr>
          <w:rFonts w:ascii="Arial" w:eastAsia="Arial" w:hAnsi="Arial" w:cs="Arial"/>
          <w:color w:val="000000"/>
        </w:rPr>
        <w:t>setembro</w:t>
      </w:r>
      <w:r w:rsidRPr="00FC48B5">
        <w:rPr>
          <w:rFonts w:ascii="Arial" w:eastAsia="Arial" w:hAnsi="Arial" w:cs="Arial"/>
          <w:color w:val="000000"/>
        </w:rPr>
        <w:t xml:space="preserve"> de 202</w:t>
      </w:r>
      <w:r w:rsidR="000B0557" w:rsidRPr="00FC48B5">
        <w:rPr>
          <w:rFonts w:ascii="Arial" w:eastAsia="Arial" w:hAnsi="Arial" w:cs="Arial"/>
          <w:color w:val="000000"/>
        </w:rPr>
        <w:t>6</w:t>
      </w:r>
      <w:r w:rsidRPr="00FC48B5">
        <w:rPr>
          <w:rFonts w:ascii="Arial" w:eastAsia="Arial" w:hAnsi="Arial" w:cs="Arial"/>
          <w:color w:val="000000"/>
        </w:rPr>
        <w:t>.</w:t>
      </w:r>
    </w:p>
    <w:p w14:paraId="35B66BA5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936BBEC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3D41E55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B9C754C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C4CDD51" w14:textId="77777777" w:rsidR="00813A6E" w:rsidRPr="00FC48B5" w:rsidRDefault="00813A6E" w:rsidP="00813A6E">
      <w:pPr>
        <w:spacing w:before="0" w:line="240" w:lineRule="auto"/>
        <w:jc w:val="center"/>
        <w:rPr>
          <w:rFonts w:ascii="Arial" w:eastAsia="Arial" w:hAnsi="Arial" w:cs="Arial"/>
        </w:rPr>
      </w:pPr>
    </w:p>
    <w:p w14:paraId="5BD35E3E" w14:textId="77777777" w:rsidR="00813A6E" w:rsidRPr="00FC48B5" w:rsidRDefault="00813A6E" w:rsidP="00813A6E">
      <w:pPr>
        <w:spacing w:before="0" w:line="240" w:lineRule="auto"/>
        <w:jc w:val="center"/>
        <w:rPr>
          <w:rFonts w:ascii="Arial" w:eastAsia="Arial" w:hAnsi="Arial" w:cs="Arial"/>
          <w:i/>
        </w:rPr>
      </w:pPr>
      <w:r w:rsidRPr="00FC48B5">
        <w:rPr>
          <w:rFonts w:ascii="Arial" w:eastAsia="Arial" w:hAnsi="Arial" w:cs="Arial"/>
          <w:i/>
        </w:rPr>
        <w:t>___________________________</w:t>
      </w:r>
    </w:p>
    <w:p w14:paraId="0512A079" w14:textId="24A5F869" w:rsidR="00124212" w:rsidRPr="00FC48B5" w:rsidRDefault="00124212" w:rsidP="00813A6E">
      <w:pPr>
        <w:spacing w:before="0" w:line="240" w:lineRule="auto"/>
        <w:jc w:val="center"/>
        <w:rPr>
          <w:rFonts w:ascii="Arial" w:hAnsi="Arial" w:cs="Arial"/>
          <w:b/>
          <w:bCs/>
        </w:rPr>
      </w:pPr>
      <w:r w:rsidRPr="00FC48B5">
        <w:rPr>
          <w:rFonts w:ascii="Arial" w:hAnsi="Arial" w:cs="Arial"/>
          <w:b/>
          <w:bCs/>
        </w:rPr>
        <w:t>Lúcio Ubialli</w:t>
      </w:r>
    </w:p>
    <w:p w14:paraId="36A2F476" w14:textId="77777777" w:rsidR="00124212" w:rsidRPr="00FC48B5" w:rsidRDefault="00124212" w:rsidP="00813A6E">
      <w:pPr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FC48B5">
        <w:rPr>
          <w:rFonts w:ascii="Arial" w:hAnsi="Arial" w:cs="Arial"/>
          <w:sz w:val="20"/>
          <w:szCs w:val="20"/>
        </w:rPr>
        <w:t>Leiloeiro Público Oficial/SC</w:t>
      </w:r>
    </w:p>
    <w:p w14:paraId="7BC1E789" w14:textId="082BD8F5" w:rsidR="00D87546" w:rsidRPr="00813A6E" w:rsidRDefault="00124212" w:rsidP="00813A6E">
      <w:pPr>
        <w:spacing w:before="0" w:line="240" w:lineRule="auto"/>
        <w:jc w:val="center"/>
        <w:rPr>
          <w:rFonts w:ascii="Arial" w:hAnsi="Arial" w:cs="Arial"/>
        </w:rPr>
      </w:pPr>
      <w:r w:rsidRPr="00FC48B5">
        <w:rPr>
          <w:rFonts w:ascii="Arial" w:hAnsi="Arial" w:cs="Arial"/>
          <w:sz w:val="20"/>
          <w:szCs w:val="20"/>
        </w:rPr>
        <w:t>AARC/030</w:t>
      </w:r>
    </w:p>
    <w:sectPr w:rsidR="00D87546" w:rsidRPr="00813A6E" w:rsidSect="003370EA">
      <w:headerReference w:type="default" r:id="rId10"/>
      <w:pgSz w:w="11906" w:h="16838"/>
      <w:pgMar w:top="1702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CA9FB" w14:textId="77777777" w:rsidR="00A24925" w:rsidRDefault="00A24925" w:rsidP="006A4CE1">
      <w:pPr>
        <w:spacing w:line="240" w:lineRule="auto"/>
      </w:pPr>
      <w:r>
        <w:separator/>
      </w:r>
    </w:p>
  </w:endnote>
  <w:endnote w:type="continuationSeparator" w:id="0">
    <w:p w14:paraId="5B75CA30" w14:textId="77777777" w:rsidR="00A24925" w:rsidRDefault="00A24925" w:rsidP="006A4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882259" w14:textId="77777777" w:rsidR="00A24925" w:rsidRDefault="00A24925" w:rsidP="006A4CE1">
      <w:pPr>
        <w:spacing w:line="240" w:lineRule="auto"/>
      </w:pPr>
      <w:r>
        <w:separator/>
      </w:r>
    </w:p>
  </w:footnote>
  <w:footnote w:type="continuationSeparator" w:id="0">
    <w:p w14:paraId="6E9138B7" w14:textId="77777777" w:rsidR="00A24925" w:rsidRDefault="00A24925" w:rsidP="006A4C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F36BC" w14:textId="087C8BC2" w:rsidR="006A4CE1" w:rsidRDefault="006A4CE1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0A3ECF" wp14:editId="4BAF95B5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64175" cy="10700496"/>
          <wp:effectExtent l="0" t="0" r="0" b="5715"/>
          <wp:wrapNone/>
          <wp:docPr id="1224318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810080" name="Imagem 7758100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E1"/>
    <w:rsid w:val="00015738"/>
    <w:rsid w:val="0009758B"/>
    <w:rsid w:val="000B0557"/>
    <w:rsid w:val="00124212"/>
    <w:rsid w:val="00170311"/>
    <w:rsid w:val="00187C74"/>
    <w:rsid w:val="00194AB8"/>
    <w:rsid w:val="001A710F"/>
    <w:rsid w:val="001E736D"/>
    <w:rsid w:val="002A14A5"/>
    <w:rsid w:val="002E3CE4"/>
    <w:rsid w:val="003164B8"/>
    <w:rsid w:val="00316AB0"/>
    <w:rsid w:val="003370EA"/>
    <w:rsid w:val="003A0D79"/>
    <w:rsid w:val="004F5681"/>
    <w:rsid w:val="00552D40"/>
    <w:rsid w:val="005A5B4E"/>
    <w:rsid w:val="005D005F"/>
    <w:rsid w:val="00603FFE"/>
    <w:rsid w:val="0068630C"/>
    <w:rsid w:val="0069530A"/>
    <w:rsid w:val="006A4CE1"/>
    <w:rsid w:val="007C1F3A"/>
    <w:rsid w:val="007E7514"/>
    <w:rsid w:val="00813A6E"/>
    <w:rsid w:val="00875120"/>
    <w:rsid w:val="00890A52"/>
    <w:rsid w:val="008A540A"/>
    <w:rsid w:val="008C495C"/>
    <w:rsid w:val="008F689A"/>
    <w:rsid w:val="009011D4"/>
    <w:rsid w:val="009216E9"/>
    <w:rsid w:val="0093388D"/>
    <w:rsid w:val="009A2320"/>
    <w:rsid w:val="009B2908"/>
    <w:rsid w:val="009C30CB"/>
    <w:rsid w:val="009D0F58"/>
    <w:rsid w:val="009D2810"/>
    <w:rsid w:val="00A00682"/>
    <w:rsid w:val="00A24925"/>
    <w:rsid w:val="00A54657"/>
    <w:rsid w:val="00A54A57"/>
    <w:rsid w:val="00A61470"/>
    <w:rsid w:val="00A73A24"/>
    <w:rsid w:val="00AB5CC5"/>
    <w:rsid w:val="00AC5E2F"/>
    <w:rsid w:val="00B055A1"/>
    <w:rsid w:val="00B10EB5"/>
    <w:rsid w:val="00B20AEB"/>
    <w:rsid w:val="00B26A9A"/>
    <w:rsid w:val="00B52990"/>
    <w:rsid w:val="00BF4DED"/>
    <w:rsid w:val="00C8342A"/>
    <w:rsid w:val="00CB4249"/>
    <w:rsid w:val="00CD3739"/>
    <w:rsid w:val="00CF3DED"/>
    <w:rsid w:val="00D07FBF"/>
    <w:rsid w:val="00D1371C"/>
    <w:rsid w:val="00D70C3A"/>
    <w:rsid w:val="00D87546"/>
    <w:rsid w:val="00DA665B"/>
    <w:rsid w:val="00DE657E"/>
    <w:rsid w:val="00E21237"/>
    <w:rsid w:val="00E46FFF"/>
    <w:rsid w:val="00ED204C"/>
    <w:rsid w:val="00F27790"/>
    <w:rsid w:val="00FC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9EAA9"/>
  <w15:chartTrackingRefBased/>
  <w15:docId w15:val="{12C42C72-4349-4F52-9A53-2D4DCAF0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212"/>
    <w:pPr>
      <w:spacing w:before="960"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813A6E"/>
    <w:pPr>
      <w:keepNext/>
      <w:spacing w:before="0" w:line="240" w:lineRule="auto"/>
      <w:jc w:val="center"/>
      <w:outlineLvl w:val="0"/>
    </w:pPr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4CE1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4CE1"/>
  </w:style>
  <w:style w:type="paragraph" w:styleId="Rodap">
    <w:name w:val="footer"/>
    <w:basedOn w:val="Normal"/>
    <w:link w:val="RodapChar"/>
    <w:uiPriority w:val="99"/>
    <w:unhideWhenUsed/>
    <w:rsid w:val="006A4CE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4CE1"/>
  </w:style>
  <w:style w:type="character" w:customStyle="1" w:styleId="Ttulo1Char">
    <w:name w:val="Título 1 Char"/>
    <w:basedOn w:val="Fontepargpadro"/>
    <w:link w:val="Ttulo1"/>
    <w:uiPriority w:val="9"/>
    <w:rsid w:val="00813A6E"/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7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centralsuldeleiloes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1074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User</cp:lastModifiedBy>
  <cp:revision>74</cp:revision>
  <dcterms:created xsi:type="dcterms:W3CDTF">2025-02-28T17:10:00Z</dcterms:created>
  <dcterms:modified xsi:type="dcterms:W3CDTF">2026-09-25T12:51:00Z</dcterms:modified>
</cp:coreProperties>
</file>