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2AD1A" w14:textId="77777777" w:rsidR="00E06980" w:rsidRDefault="00E06980" w:rsidP="00E06980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30979823" w14:textId="77777777" w:rsidR="00E06980" w:rsidRDefault="00E06980" w:rsidP="00E06980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2B43A73" w14:textId="77777777" w:rsidR="00E06980" w:rsidRPr="00353147" w:rsidRDefault="00E06980" w:rsidP="00E06980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tb59i3nomcde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353147">
        <w:rPr>
          <w:rFonts w:ascii="Arial" w:eastAsia="Arial" w:hAnsi="Arial" w:cs="Arial"/>
          <w:b/>
          <w:bCs/>
          <w:sz w:val="20"/>
          <w:szCs w:val="20"/>
        </w:rPr>
        <w:t xml:space="preserve">JUÍZO DA VARA DE EXECUÇÃO FISCAL ESTADUAL DA COMARCA DA CAPITAL DO ESTADO DE SANTA CATARINA, NA FORMA DA LEI ETC. </w:t>
      </w:r>
      <w:r w:rsidRPr="00353147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a</w:t>
      </w:r>
      <w:r w:rsidRPr="00353147">
        <w:rPr>
          <w:rFonts w:ascii="Arial" w:eastAsia="Arial" w:hAnsi="Arial" w:cs="Arial"/>
          <w:b/>
          <w:bCs/>
          <w:sz w:val="20"/>
          <w:szCs w:val="20"/>
        </w:rPr>
        <w:t xml:space="preserve"> Vara de Execução Fiscal Estadual</w:t>
      </w:r>
      <w:r w:rsidRPr="00353147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353147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353147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17332F69" w14:textId="77777777" w:rsidR="00E06980" w:rsidRPr="00353147" w:rsidRDefault="00E06980" w:rsidP="00E06980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</w:p>
    <w:p w14:paraId="21AE9C9F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26/01/2027, às 15:30 horas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dia 02/02/2027, às 15:30 horas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353147">
        <w:rPr>
          <w:rFonts w:ascii="Arial" w:eastAsia="Arial" w:hAnsi="Arial" w:cs="Arial"/>
          <w:b/>
          <w:bCs/>
          <w:sz w:val="20"/>
          <w:szCs w:val="20"/>
        </w:rPr>
        <w:t>a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50% da avaliação.</w:t>
      </w:r>
    </w:p>
    <w:p w14:paraId="42BB528F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75B06C7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53147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353147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353147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353147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353147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53147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6A1FB710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BED88C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53147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353147">
        <w:rPr>
          <w:rFonts w:ascii="Arial" w:eastAsia="Arial" w:hAnsi="Arial" w:cs="Arial"/>
          <w:sz w:val="20"/>
          <w:szCs w:val="20"/>
        </w:rPr>
        <w:t xml:space="preserve">: </w:t>
      </w:r>
      <w:r w:rsidRPr="00353147">
        <w:rPr>
          <w:rFonts w:ascii="Arial" w:eastAsia="Arial" w:hAnsi="Arial" w:cs="Arial"/>
          <w:b/>
          <w:bCs/>
          <w:sz w:val="20"/>
          <w:szCs w:val="20"/>
        </w:rPr>
        <w:t>LÚCIO UBIALLI</w:t>
      </w:r>
      <w:r w:rsidRPr="00353147">
        <w:rPr>
          <w:rFonts w:ascii="Arial" w:eastAsia="Arial" w:hAnsi="Arial" w:cs="Arial"/>
          <w:sz w:val="20"/>
          <w:szCs w:val="20"/>
        </w:rPr>
        <w:t xml:space="preserve"> - matrícula AARC/030 – </w:t>
      </w:r>
      <w:hyperlink r:id="rId4">
        <w:r w:rsidRPr="00353147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353147">
        <w:rPr>
          <w:rFonts w:ascii="Arial" w:eastAsia="Arial" w:hAnsi="Arial" w:cs="Arial"/>
          <w:sz w:val="20"/>
          <w:szCs w:val="20"/>
        </w:rPr>
        <w:t xml:space="preserve"> </w:t>
      </w:r>
    </w:p>
    <w:p w14:paraId="7D8656BC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5BA6F5F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53147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353147">
        <w:rPr>
          <w:rFonts w:ascii="Arial" w:eastAsia="Arial" w:hAnsi="Arial" w:cs="Arial"/>
          <w:b/>
          <w:bCs/>
          <w:sz w:val="20"/>
          <w:szCs w:val="20"/>
        </w:rPr>
        <w:t>:</w:t>
      </w:r>
      <w:r w:rsidRPr="00353147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7C4F59C3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B338E45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53147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 </w:t>
      </w:r>
    </w:p>
    <w:p w14:paraId="53E5AD6E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2D3B2FED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53147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353147">
        <w:rPr>
          <w:rFonts w:ascii="Arial" w:eastAsia="Arial" w:hAnsi="Arial" w:cs="Arial"/>
          <w:b/>
          <w:bCs/>
          <w:sz w:val="20"/>
          <w:szCs w:val="20"/>
        </w:rPr>
        <w:t>:</w:t>
      </w:r>
      <w:r w:rsidRPr="00353147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5% (cinco por cento) do valor da arrematação ou adjudicação. </w:t>
      </w:r>
    </w:p>
    <w:p w14:paraId="52AA5E34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CECD930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53147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555500A5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9069DAC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53147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4DDBA042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D9FD678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353147">
        <w:rPr>
          <w:rFonts w:ascii="Arial" w:eastAsia="Arial" w:hAnsi="Arial" w:cs="Arial"/>
          <w:sz w:val="20"/>
          <w:szCs w:val="20"/>
        </w:rPr>
        <w:t xml:space="preserve"> 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77F3B945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5C1779AF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0BA424E4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3327EB09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1D70988E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39942BA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</w:t>
      </w:r>
      <w:r w:rsidRPr="00353147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navegadores,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29A18375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43CE796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1F8D354B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074242E2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140C9A44" w14:textId="77777777" w:rsidR="00E06980" w:rsidRPr="00353147" w:rsidRDefault="00E06980" w:rsidP="00E06980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286E517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353147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4C0F7AA6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08E0FD3D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53147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353147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353147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353147">
        <w:rPr>
          <w:rFonts w:ascii="Arial" w:eastAsia="Arial" w:hAnsi="Arial" w:cs="Arial"/>
          <w:sz w:val="20"/>
          <w:szCs w:val="20"/>
        </w:rPr>
        <w:t>(s)/detentor(e)s;</w:t>
      </w:r>
    </w:p>
    <w:p w14:paraId="3A5FB2DA" w14:textId="77777777" w:rsidR="00E06980" w:rsidRPr="00353147" w:rsidRDefault="00E06980" w:rsidP="00E06980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45D16B0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023C07FA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40AB179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353147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353147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39475CE1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1C30021" w14:textId="77777777" w:rsidR="00E06980" w:rsidRPr="00353147" w:rsidRDefault="00E06980" w:rsidP="00E06980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sz w:val="20"/>
          <w:szCs w:val="20"/>
        </w:rPr>
        <w:t xml:space="preserve">4ª) 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30E8A40B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7E9FA5C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353147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16368D64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5DAF35E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7BB74645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10FBF33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1426E45E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3139FA6" w14:textId="77777777" w:rsidR="00E06980" w:rsidRPr="00353147" w:rsidRDefault="00E06980" w:rsidP="00E06980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353147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353147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12E0714F" w14:textId="77777777" w:rsidR="00E06980" w:rsidRPr="00353147" w:rsidRDefault="00E06980" w:rsidP="00E06980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47679A8C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tabs>
          <w:tab w:val="left" w:pos="4904"/>
        </w:tabs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353147">
        <w:rPr>
          <w:rFonts w:ascii="Arial" w:eastAsia="Arial" w:hAnsi="Arial" w:cs="Arial"/>
          <w:b/>
          <w:bCs/>
          <w:sz w:val="20"/>
          <w:szCs w:val="20"/>
        </w:rPr>
        <w:t>5001398-40.2020.8.24.0166</w:t>
      </w:r>
      <w:r w:rsidRPr="00353147">
        <w:rPr>
          <w:rFonts w:ascii="Arial" w:eastAsia="Arial" w:hAnsi="Arial" w:cs="Arial"/>
          <w:b/>
          <w:bCs/>
          <w:sz w:val="20"/>
          <w:szCs w:val="20"/>
        </w:rPr>
        <w:tab/>
      </w:r>
    </w:p>
    <w:p w14:paraId="6CA0C533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>Exequente(s): Estado de Santa Catarina</w:t>
      </w:r>
    </w:p>
    <w:p w14:paraId="6EBA1548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Executado(s): Indústria Metalúrgica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Mileno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Ltda ME</w:t>
      </w:r>
    </w:p>
    <w:p w14:paraId="73CF70C0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): 01)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01 (uma) prensa excêntrica marca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Harlo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Camargo. Obs.: Com capacidade de oitenta toneladas, sem número de lote ou série visível, conforme se verificou na vistoria realizada. Avaliada em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R$ 50.000,00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, em 12/07/2023;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02)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01 (uma) prensa excêntrica marca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Harlo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Camargo. Obs.: Com capacidade de sessenta toneladas, sem número de Lote ou série visível, conforme se verificou na vistoria realizada. Avaliada em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R$ 40.000,00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, em 12/07/2023;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03)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01 (uma) prensa excêntrica marca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Gutmann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, com capacidade de 130 toneladas. Avaliada em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R$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80.000,00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>, em 12/07/2023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; 04)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01 (uma) prensa excêntrica marca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Machinary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, com capacidade de 100 toneladas. Avaliada em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R$ 80.000,00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>, em 12/07/2023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; 05)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01 (um) forno de indução de contato, marca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Oxxer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, 150 KUA, com dois bicos, forno para aquecimento de ferro, sem descrição detalhada do lote ou número de série. Obs.: Conforme vistoria realizada, estava sem visibilidade, provavelmente pelo desgaste natural do uso, pois conforme o depositário e administrador Sr. Claiton José Bosa, ela estaria na empresa desde 2001. Avaliada em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R$ 86.000,00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, em 12/07/2023. Total da avaliação </w:t>
      </w:r>
      <w:r w:rsidRPr="00353147">
        <w:rPr>
          <w:rFonts w:ascii="Arial" w:eastAsia="Arial" w:hAnsi="Arial" w:cs="Arial"/>
          <w:b/>
          <w:bCs/>
          <w:color w:val="000000"/>
          <w:sz w:val="20"/>
          <w:szCs w:val="20"/>
        </w:rPr>
        <w:t>R$ 336.000,00 (trezentos e trinta e seis mil reais)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, em 12/07/2023. Depositário(a): Claiton José Bosa – Local: Rodovia Vante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Rovaris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, nº 2585, Santa </w:t>
      </w:r>
      <w:proofErr w:type="spellStart"/>
      <w:r w:rsidRPr="00353147">
        <w:rPr>
          <w:rFonts w:ascii="Arial" w:eastAsia="Arial" w:hAnsi="Arial" w:cs="Arial"/>
          <w:color w:val="000000"/>
          <w:sz w:val="20"/>
          <w:szCs w:val="20"/>
        </w:rPr>
        <w:t>Líbera</w:t>
      </w:r>
      <w:proofErr w:type="spellEnd"/>
      <w:r w:rsidRPr="00353147">
        <w:rPr>
          <w:rFonts w:ascii="Arial" w:eastAsia="Arial" w:hAnsi="Arial" w:cs="Arial"/>
          <w:color w:val="000000"/>
          <w:sz w:val="20"/>
          <w:szCs w:val="20"/>
        </w:rPr>
        <w:t>, Forquilhinha/SC</w:t>
      </w:r>
      <w:r w:rsidRPr="00353147">
        <w:rPr>
          <w:rFonts w:ascii="Arial" w:eastAsia="Arial" w:hAnsi="Arial" w:cs="Arial"/>
          <w:sz w:val="20"/>
          <w:szCs w:val="20"/>
        </w:rPr>
        <w:t xml:space="preserve"> -</w:t>
      </w:r>
      <w:r w:rsidRPr="00353147">
        <w:rPr>
          <w:rFonts w:ascii="Arial" w:eastAsia="Arial" w:hAnsi="Arial" w:cs="Arial"/>
          <w:color w:val="000000"/>
          <w:sz w:val="20"/>
          <w:szCs w:val="20"/>
        </w:rPr>
        <w:t xml:space="preserve"> CEP 88850-000.</w:t>
      </w:r>
    </w:p>
    <w:p w14:paraId="782570DB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F676C2E" w14:textId="77777777" w:rsidR="00E06980" w:rsidRPr="00353147" w:rsidRDefault="00E06980" w:rsidP="00E0698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DAE0CD5" w14:textId="77777777" w:rsidR="00E06980" w:rsidRPr="00353147" w:rsidRDefault="00E06980" w:rsidP="00E06980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353147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353147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353147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353147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53147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353147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353147">
        <w:rPr>
          <w:rFonts w:ascii="Arial" w:eastAsia="Arial" w:hAnsi="Arial" w:cs="Arial"/>
          <w:sz w:val="20"/>
          <w:szCs w:val="20"/>
        </w:rPr>
        <w:t>. Florianópolis, 27 de outubro de 2026.</w:t>
      </w:r>
    </w:p>
    <w:p w14:paraId="292F2557" w14:textId="77777777" w:rsidR="00E06980" w:rsidRPr="00353147" w:rsidRDefault="00E06980" w:rsidP="00E06980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0B84BE8" w14:textId="77777777" w:rsidR="00E06980" w:rsidRPr="00353147" w:rsidRDefault="00E06980" w:rsidP="00E06980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944B9D5" w14:textId="77777777" w:rsidR="00E06980" w:rsidRPr="00353147" w:rsidRDefault="00E06980" w:rsidP="00E06980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C99DCD9" w14:textId="77777777" w:rsidR="00E06980" w:rsidRPr="00353147" w:rsidRDefault="00E06980" w:rsidP="00E06980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25BA3AB7" w14:textId="77777777" w:rsidR="00E06980" w:rsidRDefault="00E06980" w:rsidP="00E06980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353147">
        <w:rPr>
          <w:rFonts w:ascii="Arial" w:eastAsia="Arial" w:hAnsi="Arial" w:cs="Arial"/>
          <w:b/>
          <w:bCs/>
          <w:sz w:val="24"/>
          <w:szCs w:val="24"/>
        </w:rPr>
        <w:t xml:space="preserve">Lúcio </w:t>
      </w:r>
      <w:proofErr w:type="spellStart"/>
      <w:r w:rsidRPr="00353147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746B35B3" w14:textId="77777777" w:rsidR="00E06980" w:rsidRDefault="00E06980" w:rsidP="00E06980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Oficial/SC</w:t>
      </w:r>
    </w:p>
    <w:p w14:paraId="236085B1" w14:textId="2C7A9C48" w:rsidR="00CF1431" w:rsidRPr="00E06980" w:rsidRDefault="00E06980" w:rsidP="00E06980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AARC/030</w:t>
      </w:r>
    </w:p>
    <w:sectPr w:rsidR="00CF1431" w:rsidRPr="00E06980">
      <w:headerReference w:type="default" r:id="rId7"/>
      <w:pgSz w:w="11906" w:h="16838"/>
      <w:pgMar w:top="1702" w:right="1701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55C4" w14:textId="77777777" w:rsidR="0017667A" w:rsidRDefault="00E069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97BBB51" wp14:editId="2ACDF1E3">
          <wp:simplePos x="0" y="0"/>
          <wp:positionH relativeFrom="column">
            <wp:posOffset>-1080132</wp:posOffset>
          </wp:positionH>
          <wp:positionV relativeFrom="paragraph">
            <wp:posOffset>-449577</wp:posOffset>
          </wp:positionV>
          <wp:extent cx="7564175" cy="1070049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80"/>
    <w:rsid w:val="00CF1431"/>
    <w:rsid w:val="00E0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FD694"/>
  <w15:chartTrackingRefBased/>
  <w15:docId w15:val="{636280B3-62E6-4221-85B7-0617F43D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980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E06980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E06980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1412</Words>
  <Characters>7628</Characters>
  <Application>Microsoft Office Word</Application>
  <DocSecurity>0</DocSecurity>
  <Lines>63</Lines>
  <Paragraphs>18</Paragraphs>
  <ScaleCrop>false</ScaleCrop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2026-10-27T16:57:00Z</dcterms:created>
  <dcterms:modified xsi:type="dcterms:W3CDTF">2026-10-27T16:57:00Z</dcterms:modified>
</cp:coreProperties>
</file>